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255F" w:rsidRPr="00556360" w:rsidRDefault="004348BA" w:rsidP="00556360">
      <w:pPr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>Инициативный проект</w:t>
      </w:r>
      <w:r w:rsidR="00083545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>, направленный</w:t>
      </w:r>
      <w:r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 xml:space="preserve"> на </w:t>
      </w:r>
      <w:r w:rsidR="005A538F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>рассмотрени</w:t>
      </w:r>
      <w:r w:rsidR="00083545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 xml:space="preserve">е: </w:t>
      </w:r>
      <w:r w:rsidR="00083545" w:rsidRPr="00083545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>«Благоустройство детской игровой спортивной площадки на участке, находящемся по адресу: г. Златоуст, ул. им. Н.П. Полетаева, между домом № 123 (земельный участок с кадастровым номером 74:25:0309003:67) и домом № 131 (земельный участок с кадастровым номером 74:25:0309003:51)»</w:t>
      </w:r>
    </w:p>
    <w:p w:rsidR="00771968" w:rsidRDefault="00771968" w:rsidP="003F255F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tbl>
      <w:tblPr>
        <w:tblW w:w="10268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67"/>
        <w:gridCol w:w="2756"/>
        <w:gridCol w:w="6945"/>
      </w:tblGrid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№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Общая характеристика инициативного проекта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Сведения</w:t>
            </w:r>
          </w:p>
        </w:tc>
      </w:tr>
      <w:tr w:rsidR="00771968" w:rsidRPr="003F255F" w:rsidTr="0023035E">
        <w:trPr>
          <w:trHeight w:val="16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1.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Наименование инициативного проекта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FD1B0C" w:rsidP="00FD1B0C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FD1B0C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«</w:t>
            </w:r>
            <w:r w:rsidR="00195BC9" w:rsidRPr="00195BC9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Благоустройство детской игровой спортивной площадки на участке, находящемся по адресу: г. Златоуст, ул. им. Н.П. Полетаева, между домом № 123 (земельный участок с кадастровым номером 74:25:0309003:67) и домом № 131 (земельный участок с кадастровым номером 74:25:0309003:51)</w:t>
            </w:r>
            <w:r w:rsidRPr="00FD1B0C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»</w:t>
            </w:r>
          </w:p>
        </w:tc>
      </w:tr>
      <w:tr w:rsidR="00771968" w:rsidRPr="003F255F" w:rsidTr="0023035E">
        <w:trPr>
          <w:trHeight w:val="95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2.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Вопросы местного значения или иные вопросы, право решения которых предоставлено органам местного самоуправления Округа, на исполнение которых направлен инициативный проект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п. 25 ст. 16 131-ФЗ (25 утверждение правил благоустройства территории муниципального, городского округа, осуществление муниципального контроля в сфере благоустройства, предметом которого является соблюдение правил благоустройства территории муниципального, городского округа, в том числе требований к обеспечению доступности для инвалидов объектов социальной, инженерной и транспортной инфраструктур и предоставляемых услуг (при осуществлении муниципального контроля в сфере благоустройства может выдаваться предписание об устранении выявленных нарушений обязательных требований, выявленных в ходе наблюдения за соблюдением обязательных требований (мониторинга безопасности), организация благоустройства территории муниципального, городского округа в соответствии с указанными правилами, а также организация использования, охраны, защиты, воспроизводства городских лесов, лесов особо охраняемых природных территорий, расположенных в границах муниципального, городского округа)</w:t>
            </w:r>
          </w:p>
        </w:tc>
      </w:tr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3.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Территория реализации инициативного проекта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16DB" w:rsidRDefault="001336E4" w:rsidP="002F37E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Адрес</w:t>
            </w:r>
            <w:r w:rsidR="005C6E4B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ный ориентир</w:t>
            </w: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:</w:t>
            </w:r>
            <w:r w:rsidR="005C6E4B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</w:t>
            </w:r>
            <w:r w:rsidR="00C65235"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Челябинская область, г. Златоуст, ул. им. Н. П. Полетаева между домом № 123 (земельный участок с кадастровым номером 74:25:0309003:67) и домом № 131 (земельный участок с кадастровым номером 74:25:0309003:51)</w:t>
            </w:r>
          </w:p>
          <w:p w:rsidR="00771968" w:rsidRPr="003F255F" w:rsidRDefault="00771968" w:rsidP="002F37E5">
            <w:pPr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Уточненная</w:t>
            </w:r>
            <w:r w:rsidR="005C6E4B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</w:t>
            </w: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площадь:</w:t>
            </w:r>
            <w:r w:rsidR="005C6E4B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</w:t>
            </w:r>
            <w:r w:rsidR="00C65235"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2882 кв. м</w:t>
            </w:r>
          </w:p>
          <w:p w:rsidR="00771968" w:rsidRPr="003F255F" w:rsidRDefault="00771968" w:rsidP="000016DB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Утверждена распоряжением Администрации ЗГО </w:t>
            </w:r>
            <w:r w:rsid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от 25.08.2023 № 2702-р/АДМ.</w:t>
            </w:r>
          </w:p>
        </w:tc>
      </w:tr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4.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Цель и задачи инициативного проекта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b/>
                <w:kern w:val="1"/>
                <w:sz w:val="24"/>
                <w:szCs w:val="24"/>
                <w:lang w:eastAsia="ar-SA"/>
              </w:rPr>
              <w:t>Цель проекта: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         - проектирование и создание детской игровой площадки для укрепления физического здоровья детей и организации активного отдыха.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         - Создание условий для личного роста школьников, формирование активной жизненной позиции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        - благоустроить территорию ТОС;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        - повысить активность жителей сельского поселения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b/>
                <w:kern w:val="1"/>
                <w:sz w:val="24"/>
                <w:szCs w:val="24"/>
                <w:lang w:eastAsia="ar-SA"/>
              </w:rPr>
              <w:t>Задачи проекта: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- Обустройство детской игровой спортивной площадки в ТОС «ДЕГТЯРКА» ЗГО и благоустройство прилегающей к площадке территории.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- Создание и установка малых архитектурных форм для детской </w:t>
            </w: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lastRenderedPageBreak/>
              <w:t>площадки и ограждения.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- Пропаганда здорового образа жизни и семейных ценностей.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- Формирование чувства гражданской инициативы и ответственности за социальную обстановку на своей территории.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- Формирование у населения практического опыта социально значимой деятельности и взаимодействия с органами власти в целях решения актуальных социальных проблем.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- Обеспечение условий для отдыха и физического развития детей.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- Формирование социально-коммуникативных, творческих и организаторских навыков детей.</w:t>
            </w:r>
          </w:p>
          <w:p w:rsidR="00C65235" w:rsidRPr="00C65235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- Привлечение населения к массовому спорту. </w:t>
            </w:r>
          </w:p>
          <w:p w:rsidR="009540E1" w:rsidRPr="003F255F" w:rsidRDefault="00C65235" w:rsidP="00C6523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- Обеспечение бесплатной возможности для жителей района Дегтярки и Уржумки заниматься спортом.</w:t>
            </w:r>
          </w:p>
        </w:tc>
      </w:tr>
      <w:tr w:rsidR="00771968" w:rsidRPr="003F255F" w:rsidTr="004348BA">
        <w:trPr>
          <w:trHeight w:val="668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lastRenderedPageBreak/>
              <w:t>5.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Описание инициативного проекта (описание проблемы и обоснование ее актуальности (остроты), предложений по ее решению, описание мероприятий по реализации инициативного проекта)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65235" w:rsidRPr="00C65235" w:rsidRDefault="00C65235" w:rsidP="00C65235">
            <w:pPr>
              <w:tabs>
                <w:tab w:val="left" w:pos="174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Проблема отсутствия места для полезного время препровождения детей. В районе отсутствует школа, детский сад, игровые, спортивные площадки. Ближайшая  детская спортивная игровая площадка находится в парке примерно в 4 км</w:t>
            </w:r>
            <w:r w:rsidR="004348BA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.</w:t>
            </w: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 </w:t>
            </w:r>
          </w:p>
          <w:p w:rsidR="00C65235" w:rsidRPr="00C65235" w:rsidRDefault="00C65235" w:rsidP="00C65235">
            <w:pPr>
              <w:tabs>
                <w:tab w:val="left" w:pos="174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         Возросшая рождаемость последних лет, активно поддерживаемая Правительством РФ, заставляет  задуматься о занятости и досуге маленьких детей. В районах города активно реализуется программа «Инициативное бюджетирование», которое подразумевает и строительство детских игровых площадок, и благоустройство района. Не каждый родитель может позволить отдых в оздоровительных учреждениях с маленькими детьми, а младшим школьникам отдохнуть в детском учреждении за пределами района. Детская спортивно игровая площадка будет как островок детского отдыха, веселья и смеха, туда будет доступно прийти каждому ребенку района. Тем более этот проект будет использоваться круглогодично. В зиму он будет являться уголком детского творчества, где дети смогут под руководством взрослых строить снежные фигуры и ледяные горки, а также кататься на коньках. </w:t>
            </w:r>
          </w:p>
          <w:p w:rsidR="00136E53" w:rsidRDefault="00C65235" w:rsidP="00C65235">
            <w:pPr>
              <w:tabs>
                <w:tab w:val="left" w:pos="174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C6523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         Отсутствие «игрового пространства» - места проведения активного отдыха и досуга для ребят и взрослых- стало основной проблемой в районе. В связи с этим возникает необходимость в создании инфраструктуры для комфортного развития детей.</w:t>
            </w:r>
          </w:p>
          <w:p w:rsidR="005C6E4B" w:rsidRDefault="005C6E4B" w:rsidP="001336E4">
            <w:pPr>
              <w:tabs>
                <w:tab w:val="left" w:pos="174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</w:p>
          <w:p w:rsidR="005C6E4B" w:rsidRDefault="005C6E4B" w:rsidP="001336E4">
            <w:pPr>
              <w:tabs>
                <w:tab w:val="left" w:pos="174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</w:p>
          <w:p w:rsidR="005C6E4B" w:rsidRDefault="005C6E4B" w:rsidP="001336E4">
            <w:pPr>
              <w:tabs>
                <w:tab w:val="left" w:pos="174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</w:p>
          <w:p w:rsidR="005C6E4B" w:rsidRPr="003F255F" w:rsidRDefault="005C6E4B" w:rsidP="001336E4">
            <w:pPr>
              <w:tabs>
                <w:tab w:val="left" w:pos="174"/>
              </w:tabs>
              <w:suppressAutoHyphens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</w:tr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6.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Ожидаемые результаты от реализации инициативного проекта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         Сегодняшнее подрастающее поколение – это будущая основа нашего государства и общества. Во многом от того, какое детство будет у детей, зависит будущее страны в целом. Обеспечив детям, счастливое детство сегодня, мы взрослые обеспечиваем нам достойную жизнь завтра. Именно поэтому важно, чтобы в каждом районе нашего города слышался веселый детский смех. Дети должны расти физически </w:t>
            </w:r>
            <w:proofErr w:type="gramStart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здоровыми</w:t>
            </w:r>
            <w:proofErr w:type="gramEnd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и веселыми.   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  Поэтому взрослые должны заботиться о том, чтобы на улицах нашего города были организованы площадки для детей, оборудованные необходимыми для детских игр сооружениями (горки, песочницами, качели и пр.).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lastRenderedPageBreak/>
              <w:t xml:space="preserve">  Сегодня детские площадки должны стать не только элементом воспитания здорового общества, но и прекрасным дополнением атмосферы любого двора. Разноцветные детские площадки и веселый беззаботный, задорный детский смех – достойная альтернатива мрачным, серым будням.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В реализации проекта заинтересованы жители района, очень много детей и их родителей будет привлечено к осуществлению проекта и помогут его реализации своим добровольным неоплачиваемым трудом.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После реализации проекта по обустройству детской спортивной площадки у жителей ТОС и прилегающих домов, появится возможность разнообразить свой досуг на спортивной площадке, а также организовывать массовые спортивные мероприятия, соревнования и праздники.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Также обустройство детской спортивной площадки способствует: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- повышению мотивации к регулярным занятиям физической культурой и спортом учащихся, молодежи и жителей района Дегтярки и Уржумки; 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- улучшению </w:t>
            </w: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ab/>
              <w:t xml:space="preserve">состояния </w:t>
            </w:r>
            <w:r w:rsidR="004348BA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ab/>
              <w:t xml:space="preserve">здоровья </w:t>
            </w:r>
            <w:r w:rsidR="004348BA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ab/>
              <w:t xml:space="preserve">населения </w:t>
            </w:r>
            <w:r w:rsidR="004348BA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ab/>
              <w:t xml:space="preserve">за </w:t>
            </w:r>
            <w:r w:rsidR="004348BA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ab/>
              <w:t xml:space="preserve">счет </w:t>
            </w: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повышения доступности и качества занятий физической культурой и спортом для предупреждения заболеваний, поддержания высокой работоспособности; 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- повышению роли физкультуры и спорта в деле профилактики правонарушений, преодоления распространения наркомании и алкоголизма; 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- привлечению учащихся, молодежи и жителей районов к активному участию в спортивно-оздоровительных мероприятиях. 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- Улучшению экологического, санитарного, гигиенического и эстетического состояния городской среды </w:t>
            </w:r>
            <w:proofErr w:type="spellStart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райна</w:t>
            </w:r>
            <w:proofErr w:type="spellEnd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</w:t>
            </w:r>
            <w:proofErr w:type="spellStart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Дегтярки</w:t>
            </w:r>
            <w:proofErr w:type="spellEnd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и </w:t>
            </w:r>
            <w:proofErr w:type="spellStart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Уржумки</w:t>
            </w:r>
            <w:proofErr w:type="spellEnd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. 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- сокращению преступлений и административных правонарушений, совершаемых детьми и подростками в районе; 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- повышению интереса к занятиям физической культурой и спортом; 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- увеличению количества детей, занимающихся спортом и физической культурой; </w:t>
            </w:r>
          </w:p>
          <w:p w:rsidR="00771968" w:rsidRPr="003F255F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       В результате реализации проекта детская игровая спортивная площадка в ТОС «ДЕГТЯРКА» будет условно разделена на две части: игровая и спортивная,  будет отсыпана и спланирована территория игровой детской спортивной площадки – 2882 кв. м,; изготовлено оборудование: скамейки- 5 шт.; песочница- 1 шт.; зимняя деревянная горка- 1 шт.;  качели-2 </w:t>
            </w:r>
            <w:proofErr w:type="spellStart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шт</w:t>
            </w:r>
            <w:proofErr w:type="spellEnd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; детский игровой комплекс-1 </w:t>
            </w:r>
            <w:proofErr w:type="spellStart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шт</w:t>
            </w:r>
            <w:proofErr w:type="spellEnd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; карусель-1 </w:t>
            </w:r>
            <w:proofErr w:type="spellStart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шт</w:t>
            </w:r>
            <w:proofErr w:type="spellEnd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; качалка балансир – 2 </w:t>
            </w:r>
            <w:proofErr w:type="spellStart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шт</w:t>
            </w:r>
            <w:proofErr w:type="spellEnd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; качалка на пружине-2шт; площадка варкаут-1 </w:t>
            </w:r>
            <w:proofErr w:type="spellStart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шт</w:t>
            </w:r>
            <w:proofErr w:type="spellEnd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; спортивная площадка для хоккея, футбола и баскетбола (хоккейная коробка)- 1 </w:t>
            </w:r>
            <w:proofErr w:type="spellStart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шт</w:t>
            </w:r>
            <w:proofErr w:type="spellEnd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; ворота -2 </w:t>
            </w:r>
            <w:proofErr w:type="spellStart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шт</w:t>
            </w:r>
            <w:proofErr w:type="spellEnd"/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; приобретены уличные тренажеры – 6 шт.; будет установлено освещение и урны под мусор,  также на детской игровой площадке будет положено резиновое покрытие.</w:t>
            </w:r>
          </w:p>
        </w:tc>
      </w:tr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lastRenderedPageBreak/>
              <w:t>7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Описание дальнейшего развития инициативного проекта после завершения финансирования </w:t>
            </w: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lastRenderedPageBreak/>
              <w:t>(использование, содержание и т.д.)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lastRenderedPageBreak/>
              <w:t>Использование площадки в дальнейшем</w:t>
            </w: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</w:t>
            </w: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будет по назначению.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Дальнейшее содержание площадок в</w:t>
            </w: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</w:t>
            </w: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хорошем состоянии планируется за счет</w:t>
            </w: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</w:t>
            </w: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организации проведения массовых</w:t>
            </w:r>
          </w:p>
          <w:p w:rsidR="0023035E" w:rsidRPr="0023035E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субботников по уборке данной территории,</w:t>
            </w:r>
          </w:p>
          <w:p w:rsidR="00771968" w:rsidRPr="005E01A7" w:rsidRDefault="0023035E" w:rsidP="0023035E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а также её озеленения и разбивки</w:t>
            </w: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</w:t>
            </w:r>
            <w:r w:rsidRP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цветочных клумб</w:t>
            </w:r>
          </w:p>
        </w:tc>
      </w:tr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lastRenderedPageBreak/>
              <w:t>8.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Ожидаемое количество жителей Округа или его части, заинтересованных в реализации инициативного проекта 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23035E" w:rsidP="00B03B9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900-1500</w:t>
            </w:r>
          </w:p>
        </w:tc>
      </w:tr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9.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Сроки реализации инициативного проекта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4348BA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202</w:t>
            </w:r>
            <w:r w:rsidR="004348BA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5</w:t>
            </w: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год</w:t>
            </w:r>
          </w:p>
        </w:tc>
      </w:tr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10.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Информация об инициаторе проекта 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23035E" w:rsidP="00B03B92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Ахметгареева Елизавета Геннадьевна</w:t>
            </w:r>
          </w:p>
        </w:tc>
      </w:tr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11.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FB1985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FB198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Общая стоимость инициативного проекта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FB1985" w:rsidRDefault="0015172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FB198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11 0</w:t>
            </w:r>
            <w:r w:rsidR="0013483D" w:rsidRPr="00FB198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00 000 рублей (</w:t>
            </w:r>
            <w:r w:rsidRPr="00FB198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одиннадцать</w:t>
            </w:r>
            <w:r w:rsidR="0013483D" w:rsidRPr="00FB1985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миллионов рублей)</w:t>
            </w:r>
          </w:p>
        </w:tc>
      </w:tr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12.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Средства бюджета Округа для реализации инициативного проекта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0,1%</w:t>
            </w:r>
          </w:p>
        </w:tc>
      </w:tr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13.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Объем инициативных платежей, обеспечиваемый инициатором проекта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-</w:t>
            </w:r>
          </w:p>
        </w:tc>
      </w:tr>
      <w:tr w:rsidR="00771968" w:rsidRPr="003F255F" w:rsidTr="0023035E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14.</w:t>
            </w:r>
          </w:p>
        </w:tc>
        <w:tc>
          <w:tcPr>
            <w:tcW w:w="2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Pr="003F255F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3F255F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Объем имущественного и (или) трудового участия, обеспечиваемый инициатором проекта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968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Трудовое участие подтверждаем.</w:t>
            </w:r>
          </w:p>
          <w:p w:rsidR="00771968" w:rsidRDefault="00771968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Будет проведено _</w:t>
            </w:r>
            <w:r w:rsid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4</w:t>
            </w: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_</w:t>
            </w:r>
            <w:r w:rsidR="001362A0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__</w:t>
            </w: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субботников с участием _</w:t>
            </w:r>
            <w:r w:rsidR="0023035E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100</w:t>
            </w:r>
            <w:r w:rsidR="001362A0"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>__</w:t>
            </w:r>
            <w:r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  <w:t xml:space="preserve"> жителей</w:t>
            </w:r>
          </w:p>
          <w:p w:rsidR="007C293D" w:rsidRPr="003F255F" w:rsidRDefault="007C293D" w:rsidP="002F37E5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</w:tr>
    </w:tbl>
    <w:p w:rsidR="00771968" w:rsidRPr="003F255F" w:rsidRDefault="00771968" w:rsidP="003F255F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A820D1" w:rsidRDefault="00A820D1" w:rsidP="003F255F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A820D1" w:rsidRPr="003F255F" w:rsidRDefault="00A820D1" w:rsidP="003F255F">
      <w:pPr>
        <w:suppressAutoHyphens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pPr>
        <w:rPr>
          <w:rFonts w:ascii="Times New Roman" w:eastAsia="Times New Roman" w:hAnsi="Times New Roman" w:cs="Times New Roman"/>
          <w:kern w:val="1"/>
          <w:sz w:val="24"/>
          <w:szCs w:val="24"/>
          <w:lang w:eastAsia="ar-SA"/>
        </w:rPr>
      </w:pPr>
    </w:p>
    <w:p w:rsidR="006F6FE5" w:rsidRDefault="006F6FE5">
      <w:r>
        <w:rPr>
          <w:noProof/>
        </w:rPr>
        <w:lastRenderedPageBreak/>
        <w:drawing>
          <wp:inline distT="0" distB="0" distL="0" distR="0" wp14:anchorId="3E79974F" wp14:editId="190674FB">
            <wp:extent cx="6434888" cy="9096375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35558" cy="9097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FE5" w:rsidRDefault="006F6FE5"/>
    <w:p w:rsidR="006F6FE5" w:rsidRDefault="006F6FE5">
      <w:r>
        <w:rPr>
          <w:noProof/>
        </w:rPr>
        <w:lastRenderedPageBreak/>
        <w:drawing>
          <wp:inline distT="0" distB="0" distL="0" distR="0" wp14:anchorId="729458A6" wp14:editId="39F88BF5">
            <wp:extent cx="6455102" cy="912495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55774" cy="9125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F6FE5" w:rsidSect="007C293D">
      <w:pgSz w:w="11906" w:h="16838"/>
      <w:pgMar w:top="567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86879" w:rsidRDefault="00C86879" w:rsidP="00771968">
      <w:pPr>
        <w:spacing w:after="0" w:line="240" w:lineRule="auto"/>
      </w:pPr>
      <w:r>
        <w:separator/>
      </w:r>
    </w:p>
  </w:endnote>
  <w:endnote w:type="continuationSeparator" w:id="0">
    <w:p w:rsidR="00C86879" w:rsidRDefault="00C86879" w:rsidP="007719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86879" w:rsidRDefault="00C86879" w:rsidP="00771968">
      <w:pPr>
        <w:spacing w:after="0" w:line="240" w:lineRule="auto"/>
      </w:pPr>
      <w:r>
        <w:separator/>
      </w:r>
    </w:p>
  </w:footnote>
  <w:footnote w:type="continuationSeparator" w:id="0">
    <w:p w:rsidR="00C86879" w:rsidRDefault="00C86879" w:rsidP="007719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A9095D"/>
    <w:multiLevelType w:val="hybridMultilevel"/>
    <w:tmpl w:val="EA44F9E6"/>
    <w:lvl w:ilvl="0" w:tplc="6172D092">
      <w:start w:val="1"/>
      <w:numFmt w:val="bullet"/>
      <w:lvlText w:val=""/>
      <w:lvlJc w:val="left"/>
      <w:pPr>
        <w:ind w:left="50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2C0F"/>
    <w:rsid w:val="000016DB"/>
    <w:rsid w:val="0005411F"/>
    <w:rsid w:val="00083545"/>
    <w:rsid w:val="000E3267"/>
    <w:rsid w:val="001336E4"/>
    <w:rsid w:val="0013483D"/>
    <w:rsid w:val="001362A0"/>
    <w:rsid w:val="00136E53"/>
    <w:rsid w:val="0015074A"/>
    <w:rsid w:val="00151728"/>
    <w:rsid w:val="00195BC9"/>
    <w:rsid w:val="001E0AE5"/>
    <w:rsid w:val="00224E68"/>
    <w:rsid w:val="0023035E"/>
    <w:rsid w:val="00273BD8"/>
    <w:rsid w:val="002F37E5"/>
    <w:rsid w:val="00374786"/>
    <w:rsid w:val="003F255F"/>
    <w:rsid w:val="00403F07"/>
    <w:rsid w:val="004348BA"/>
    <w:rsid w:val="00482711"/>
    <w:rsid w:val="004C3D03"/>
    <w:rsid w:val="00542462"/>
    <w:rsid w:val="00556360"/>
    <w:rsid w:val="005745C6"/>
    <w:rsid w:val="005A538F"/>
    <w:rsid w:val="005C6E4B"/>
    <w:rsid w:val="005E01A7"/>
    <w:rsid w:val="006365AE"/>
    <w:rsid w:val="00687007"/>
    <w:rsid w:val="0069644D"/>
    <w:rsid w:val="006A3909"/>
    <w:rsid w:val="006F6FE5"/>
    <w:rsid w:val="0075368F"/>
    <w:rsid w:val="00771968"/>
    <w:rsid w:val="007756A7"/>
    <w:rsid w:val="007C293D"/>
    <w:rsid w:val="007D4FB7"/>
    <w:rsid w:val="00885143"/>
    <w:rsid w:val="008A40A2"/>
    <w:rsid w:val="008E768D"/>
    <w:rsid w:val="00906ED7"/>
    <w:rsid w:val="0091730A"/>
    <w:rsid w:val="009540E1"/>
    <w:rsid w:val="00982119"/>
    <w:rsid w:val="009E67D4"/>
    <w:rsid w:val="009F423C"/>
    <w:rsid w:val="00A820D1"/>
    <w:rsid w:val="00B03B92"/>
    <w:rsid w:val="00B30321"/>
    <w:rsid w:val="00B52C0F"/>
    <w:rsid w:val="00C65235"/>
    <w:rsid w:val="00C86879"/>
    <w:rsid w:val="00D036A2"/>
    <w:rsid w:val="00D62399"/>
    <w:rsid w:val="00D76012"/>
    <w:rsid w:val="00D87BFE"/>
    <w:rsid w:val="00DC7DFC"/>
    <w:rsid w:val="00E540DF"/>
    <w:rsid w:val="00F056EC"/>
    <w:rsid w:val="00F31204"/>
    <w:rsid w:val="00F900BB"/>
    <w:rsid w:val="00FB1985"/>
    <w:rsid w:val="00FD1B0C"/>
    <w:rsid w:val="00FE0E82"/>
    <w:rsid w:val="00FF786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2C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2C0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719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71968"/>
  </w:style>
  <w:style w:type="paragraph" w:styleId="a7">
    <w:name w:val="footer"/>
    <w:basedOn w:val="a"/>
    <w:link w:val="a8"/>
    <w:uiPriority w:val="99"/>
    <w:unhideWhenUsed/>
    <w:rsid w:val="007719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7196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2C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2C0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719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71968"/>
  </w:style>
  <w:style w:type="paragraph" w:styleId="a7">
    <w:name w:val="footer"/>
    <w:basedOn w:val="a"/>
    <w:link w:val="a8"/>
    <w:uiPriority w:val="99"/>
    <w:unhideWhenUsed/>
    <w:rsid w:val="007719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7196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CF2BB4-6A00-4BD2-A2D4-C7EB8C08D8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1362</Words>
  <Characters>7769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zgognu</dc:creator>
  <cp:lastModifiedBy>Хатыленко Алёна Александровна</cp:lastModifiedBy>
  <cp:revision>2</cp:revision>
  <cp:lastPrinted>2022-11-07T11:49:00Z</cp:lastPrinted>
  <dcterms:created xsi:type="dcterms:W3CDTF">2026-06-05T07:43:00Z</dcterms:created>
  <dcterms:modified xsi:type="dcterms:W3CDTF">2026-06-05T07:43:00Z</dcterms:modified>
</cp:coreProperties>
</file>